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______________________________________</w:t>
      </w:r>
    </w:p>
    <w:p>
      <w:pPr>
        <w:pStyle w:val="Normal.0"/>
        <w:jc w:val="center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/>
          <w:i w:val="1"/>
          <w:iCs w:val="1"/>
          <w:rtl w:val="0"/>
          <w:lang w:val="es-ES_tradnl"/>
        </w:rPr>
        <w:t>(nario vardas, pavard</w:t>
      </w:r>
      <w:r>
        <w:rPr>
          <w:rFonts w:ascii="Times New Roman" w:hAnsi="Times New Roman" w:hint="default"/>
          <w:i w:val="1"/>
          <w:iCs w:val="1"/>
          <w:rtl w:val="0"/>
        </w:rPr>
        <w:t>ė</w:t>
      </w:r>
      <w:r>
        <w:rPr>
          <w:rFonts w:ascii="Times New Roman" w:hAnsi="Times New Roman"/>
          <w:i w:val="1"/>
          <w:iCs w:val="1"/>
          <w:rtl w:val="0"/>
        </w:rPr>
        <w:t>)</w:t>
      </w:r>
    </w:p>
    <w:p>
      <w:pPr>
        <w:pStyle w:val="Normal.0"/>
        <w:jc w:val="center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_____________________________________</w:t>
      </w:r>
    </w:p>
    <w:p>
      <w:pPr>
        <w:pStyle w:val="Normal.0"/>
        <w:jc w:val="center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/>
          <w:i w:val="1"/>
          <w:iCs w:val="1"/>
          <w:rtl w:val="0"/>
          <w:lang w:val="es-ES_tradnl"/>
        </w:rPr>
        <w:t>(adresas)</w:t>
      </w: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de-DE"/>
        </w:rPr>
        <w:t>Pareig</w:t>
      </w:r>
      <w:r>
        <w:rPr>
          <w:rFonts w:ascii="Times New Roman" w:hAnsi="Times New Roman" w:hint="default"/>
          <w:rtl w:val="0"/>
        </w:rPr>
        <w:t>ū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 xml:space="preserve">ų </w:t>
      </w:r>
      <w:r>
        <w:rPr>
          <w:rFonts w:ascii="Times New Roman" w:hAnsi="Times New Roman"/>
          <w:rtl w:val="0"/>
        </w:rPr>
        <w:t>kredito unijai</w:t>
      </w: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de-DE"/>
        </w:rPr>
        <w:t>PRA</w:t>
      </w:r>
      <w:r>
        <w:rPr>
          <w:rFonts w:ascii="Times New Roman" w:hAnsi="Times New Roman" w:hint="default"/>
          <w:b w:val="1"/>
          <w:bCs w:val="1"/>
          <w:rtl w:val="0"/>
        </w:rPr>
        <w:t>Š</w:t>
      </w:r>
      <w:r>
        <w:rPr>
          <w:rFonts w:ascii="Times New Roman" w:hAnsi="Times New Roman"/>
          <w:b w:val="1"/>
          <w:bCs w:val="1"/>
          <w:rtl w:val="0"/>
        </w:rPr>
        <w:t xml:space="preserve">YMAS </w:t>
      </w: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2022 m. ____________________d.</w:t>
      </w: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/>
          <w:i w:val="1"/>
          <w:iCs w:val="1"/>
          <w:rtl w:val="0"/>
          <w:lang w:val="it-IT"/>
        </w:rPr>
        <w:t>(data)</w:t>
      </w: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D</w:t>
      </w:r>
      <w:r>
        <w:rPr>
          <w:rFonts w:ascii="Times New Roman" w:hAnsi="Times New Roman" w:hint="default"/>
          <w:b w:val="1"/>
          <w:bCs w:val="1"/>
          <w:rtl w:val="0"/>
        </w:rPr>
        <w:t>ė</w:t>
      </w:r>
      <w:r>
        <w:rPr>
          <w:rFonts w:ascii="Times New Roman" w:hAnsi="Times New Roman"/>
          <w:b w:val="1"/>
          <w:bCs w:val="1"/>
          <w:rtl w:val="0"/>
        </w:rPr>
        <w:t>l bendrojo balsavimo biuletenio i</w:t>
      </w:r>
      <w:r>
        <w:rPr>
          <w:rFonts w:ascii="Times New Roman" w:hAnsi="Times New Roman" w:hint="default"/>
          <w:b w:val="1"/>
          <w:bCs w:val="1"/>
          <w:rtl w:val="0"/>
        </w:rPr>
        <w:t>š</w:t>
      </w:r>
      <w:r>
        <w:rPr>
          <w:rFonts w:ascii="Times New Roman" w:hAnsi="Times New Roman"/>
          <w:b w:val="1"/>
          <w:bCs w:val="1"/>
          <w:rtl w:val="0"/>
        </w:rPr>
        <w:t>davimo</w:t>
      </w: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ind w:firstLine="1296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Kadangi negal</w:t>
      </w:r>
      <w:r>
        <w:rPr>
          <w:rFonts w:ascii="Times New Roman" w:hAnsi="Times New Roman" w:hint="default"/>
          <w:rtl w:val="0"/>
        </w:rPr>
        <w:t>ė</w:t>
      </w:r>
      <w:r>
        <w:rPr>
          <w:rFonts w:ascii="Times New Roman" w:hAnsi="Times New Roman"/>
          <w:rtl w:val="0"/>
          <w:lang w:val="it-IT"/>
        </w:rPr>
        <w:t>siu dalyvauti pakartotoniame neeiliniame visuotiniame Pareig</w:t>
      </w:r>
      <w:r>
        <w:rPr>
          <w:rFonts w:ascii="Times New Roman" w:hAnsi="Times New Roman" w:hint="default"/>
          <w:rtl w:val="0"/>
        </w:rPr>
        <w:t>ū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 xml:space="preserve">ų </w:t>
      </w:r>
      <w:r>
        <w:rPr>
          <w:rFonts w:ascii="Times New Roman" w:hAnsi="Times New Roman"/>
          <w:rtl w:val="0"/>
        </w:rPr>
        <w:t>kredito unijos nari</w:t>
      </w:r>
      <w:r>
        <w:rPr>
          <w:rFonts w:ascii="Times New Roman" w:hAnsi="Times New Roman" w:hint="default"/>
          <w:rtl w:val="0"/>
        </w:rPr>
        <w:t xml:space="preserve">ų </w:t>
      </w:r>
      <w:r>
        <w:rPr>
          <w:rFonts w:ascii="Times New Roman" w:hAnsi="Times New Roman"/>
          <w:rtl w:val="0"/>
        </w:rPr>
        <w:t xml:space="preserve">susirinkime, kuris </w:t>
      </w:r>
      <w:r>
        <w:rPr>
          <w:rFonts w:ascii="Times New Roman" w:hAnsi="Times New Roman" w:hint="default"/>
          <w:rtl w:val="0"/>
        </w:rPr>
        <w:t>į</w:t>
      </w:r>
      <w:r>
        <w:rPr>
          <w:rFonts w:ascii="Times New Roman" w:hAnsi="Times New Roman"/>
          <w:rtl w:val="0"/>
        </w:rPr>
        <w:t>vyks 2022  m. spalio 18 d. 17:30 val., pra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au i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it-IT"/>
        </w:rPr>
        <w:t>duoti man bendr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j</w:t>
      </w:r>
      <w:r>
        <w:rPr>
          <w:rFonts w:ascii="Times New Roman" w:hAnsi="Times New Roman" w:hint="default"/>
          <w:rtl w:val="0"/>
        </w:rPr>
        <w:t xml:space="preserve">į </w:t>
      </w:r>
      <w:r>
        <w:rPr>
          <w:rFonts w:ascii="Times New Roman" w:hAnsi="Times New Roman"/>
          <w:rtl w:val="0"/>
        </w:rPr>
        <w:t>balsavimo biuleten</w:t>
      </w:r>
      <w:r>
        <w:rPr>
          <w:rFonts w:ascii="Times New Roman" w:hAnsi="Times New Roman" w:hint="default"/>
          <w:rtl w:val="0"/>
        </w:rPr>
        <w:t>į</w:t>
      </w:r>
      <w:r>
        <w:rPr>
          <w:rFonts w:ascii="Times New Roman" w:hAnsi="Times New Roman"/>
          <w:rtl w:val="0"/>
        </w:rPr>
        <w:t>.</w:t>
      </w: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_____________________________</w:t>
        <w:tab/>
        <w:tab/>
        <w:tab/>
        <w:t>_________________________</w:t>
      </w:r>
    </w:p>
    <w:p>
      <w:pPr>
        <w:pStyle w:val="Normal.0"/>
        <w:jc w:val="center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/>
          <w:i w:val="1"/>
          <w:iCs w:val="1"/>
          <w:rtl w:val="0"/>
          <w:lang w:val="pt-PT"/>
        </w:rPr>
        <w:t>(vardas, pavard</w:t>
      </w:r>
      <w:r>
        <w:rPr>
          <w:rFonts w:ascii="Times New Roman" w:hAnsi="Times New Roman" w:hint="default"/>
          <w:i w:val="1"/>
          <w:iCs w:val="1"/>
          <w:rtl w:val="0"/>
        </w:rPr>
        <w:t>ė</w:t>
      </w:r>
      <w:r>
        <w:rPr>
          <w:rFonts w:ascii="Times New Roman" w:hAnsi="Times New Roman"/>
          <w:i w:val="1"/>
          <w:iCs w:val="1"/>
          <w:rtl w:val="0"/>
        </w:rPr>
        <w:t>)</w:t>
      </w:r>
      <w:r>
        <w:rPr>
          <w:rFonts w:ascii="Times New Roman" w:cs="Times New Roman" w:hAnsi="Times New Roman" w:eastAsia="Times New Roman"/>
        </w:rPr>
        <w:tab/>
        <w:tab/>
        <w:tab/>
        <w:tab/>
        <w:tab/>
      </w:r>
      <w:r>
        <w:rPr>
          <w:rFonts w:ascii="Times New Roman" w:hAnsi="Times New Roman"/>
          <w:i w:val="1"/>
          <w:iCs w:val="1"/>
          <w:rtl w:val="0"/>
          <w:lang w:val="pt-PT"/>
        </w:rPr>
        <w:t>(para</w:t>
      </w:r>
      <w:r>
        <w:rPr>
          <w:rFonts w:ascii="Times New Roman" w:hAnsi="Times New Roman" w:hint="default"/>
          <w:i w:val="1"/>
          <w:iCs w:val="1"/>
          <w:rtl w:val="0"/>
        </w:rPr>
        <w:t>š</w:t>
      </w:r>
      <w:r>
        <w:rPr>
          <w:rFonts w:ascii="Times New Roman" w:hAnsi="Times New Roman"/>
          <w:i w:val="1"/>
          <w:iCs w:val="1"/>
          <w:rtl w:val="0"/>
          <w:lang w:val="pt-PT"/>
        </w:rPr>
        <w:t>as)</w:t>
      </w:r>
    </w:p>
    <w:p>
      <w:pPr>
        <w:pStyle w:val="Normal.0"/>
        <w:jc w:val="center"/>
      </w:pP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1900" w:h="16840" w:orient="portrait"/>
      <w:pgMar w:top="1701" w:right="567" w:bottom="1134" w:left="1701" w:header="567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spacing w:after="0" w:line="240" w:lineRule="auto"/>
      <w:rPr>
        <w:rFonts w:ascii="Times New Roman" w:cs="Times New Roman" w:hAnsi="Times New Roman" w:eastAsia="Times New Roman"/>
        <w:sz w:val="14"/>
        <w:szCs w:val="14"/>
      </w:rPr>
    </w:pPr>
    <w:r>
      <w:rPr>
        <w:rFonts w:ascii="Times New Roman" w:hAnsi="Times New Roman"/>
        <w:sz w:val="14"/>
        <w:szCs w:val="14"/>
        <w:rtl w:val="0"/>
      </w:rPr>
      <w:t xml:space="preserve">Identifikavimo kodas: 301788649                                                                      </w:t>
      <w:tab/>
      <w:t>Atsisk. sask. JCKU LT65 5020 0200 4000 0013</w:t>
    </w:r>
  </w:p>
  <w:p>
    <w:pPr>
      <w:pStyle w:val="Normal.0"/>
      <w:spacing w:after="0" w:line="240" w:lineRule="auto"/>
      <w:rPr>
        <w:rFonts w:ascii="Times New Roman" w:cs="Times New Roman" w:hAnsi="Times New Roman" w:eastAsia="Times New Roman"/>
        <w:sz w:val="14"/>
        <w:szCs w:val="14"/>
      </w:rPr>
    </w:pPr>
    <w:r>
      <w:rPr>
        <w:rFonts w:ascii="Times New Roman" w:hAnsi="Times New Roman"/>
        <w:sz w:val="14"/>
        <w:szCs w:val="14"/>
        <w:rtl w:val="0"/>
      </w:rPr>
      <w:t>Adresas korespondencijai: Bir</w:t>
    </w:r>
    <w:r>
      <w:rPr>
        <w:rFonts w:ascii="Times New Roman" w:hAnsi="Times New Roman" w:hint="default"/>
        <w:sz w:val="14"/>
        <w:szCs w:val="14"/>
        <w:rtl w:val="0"/>
      </w:rPr>
      <w:t>ž</w:t>
    </w:r>
    <w:r>
      <w:rPr>
        <w:rFonts w:ascii="Times New Roman" w:hAnsi="Times New Roman"/>
        <w:sz w:val="14"/>
        <w:szCs w:val="14"/>
        <w:rtl w:val="0"/>
      </w:rPr>
      <w:t xml:space="preserve">elio 23 </w:t>
    </w:r>
    <w:r>
      <w:rPr>
        <w:rFonts w:ascii="Times New Roman" w:hAnsi="Times New Roman" w:hint="default"/>
        <w:sz w:val="14"/>
        <w:szCs w:val="14"/>
        <w:rtl w:val="0"/>
      </w:rPr>
      <w:t xml:space="preserve">– </w:t>
    </w:r>
    <w:r>
      <w:rPr>
        <w:rFonts w:ascii="Times New Roman" w:hAnsi="Times New Roman"/>
        <w:sz w:val="14"/>
        <w:szCs w:val="14"/>
        <w:rtl w:val="0"/>
        <w:lang w:val="pt-PT"/>
      </w:rPr>
      <w:t xml:space="preserve">iosios g. 15, LT </w:t>
    </w:r>
    <w:r>
      <w:rPr>
        <w:rFonts w:ascii="Times New Roman" w:hAnsi="Times New Roman" w:hint="default"/>
        <w:sz w:val="14"/>
        <w:szCs w:val="14"/>
        <w:rtl w:val="0"/>
      </w:rPr>
      <w:t xml:space="preserve">– </w:t>
    </w:r>
    <w:r>
      <w:rPr>
        <w:rFonts w:ascii="Times New Roman" w:hAnsi="Times New Roman"/>
        <w:sz w:val="14"/>
        <w:szCs w:val="14"/>
        <w:rtl w:val="0"/>
      </w:rPr>
      <w:t xml:space="preserve">03206 Vilnius           </w:t>
      <w:tab/>
      <w:t>Atsisk. sask. AB Swedbank LT76 7300 0101 0805 2711</w:t>
    </w:r>
  </w:p>
  <w:p>
    <w:pPr>
      <w:pStyle w:val="footer"/>
    </w:pPr>
    <w:r>
      <w:rPr>
        <w:rFonts w:ascii="Times New Roman" w:hAnsi="Times New Roman"/>
        <w:sz w:val="14"/>
        <w:szCs w:val="14"/>
        <w:rtl w:val="0"/>
        <w:lang w:val="pt-PT"/>
      </w:rPr>
      <w:t>Tel; 8</w:t>
    </w:r>
    <w:r>
      <w:rPr>
        <w:rFonts w:ascii="Times New Roman" w:hAnsi="Times New Roman" w:hint="default"/>
        <w:sz w:val="14"/>
        <w:szCs w:val="14"/>
        <w:rtl w:val="0"/>
      </w:rPr>
      <w:t> </w:t>
    </w:r>
    <w:r>
      <w:rPr>
        <w:rFonts w:ascii="Times New Roman" w:hAnsi="Times New Roman"/>
        <w:sz w:val="14"/>
        <w:szCs w:val="14"/>
        <w:rtl w:val="0"/>
      </w:rPr>
      <w:t>673 98</w:t>
    </w:r>
    <w:r>
      <w:rPr>
        <w:rFonts w:ascii="Times New Roman" w:hAnsi="Times New Roman" w:hint="default"/>
        <w:sz w:val="14"/>
        <w:szCs w:val="14"/>
        <w:rtl w:val="0"/>
      </w:rPr>
      <w:t> </w:t>
    </w:r>
    <w:r>
      <w:rPr>
        <w:rFonts w:ascii="Times New Roman" w:hAnsi="Times New Roman"/>
        <w:sz w:val="14"/>
        <w:szCs w:val="14"/>
        <w:rtl w:val="0"/>
        <w:lang w:val="de-DE"/>
      </w:rPr>
      <w:t>414,  el.p.: info@pareigunuunija.lt; tinklalapis www.pareigunuunija.lt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right"/>
    </w:pPr>
    <w:r>
      <w:drawing xmlns:a="http://schemas.openxmlformats.org/drawingml/2006/main">
        <wp:inline distT="0" distB="0" distL="0" distR="0">
          <wp:extent cx="1017815" cy="685405"/>
          <wp:effectExtent l="0" t="0" r="0" b="0"/>
          <wp:docPr id="1073741825" name="officeArt object" descr="D:\2011.09.02_dasas\d disk\DASAS II\LOGOTIPAI\Pareigunu kredito unija\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:\2011.09.02_dasas\d disk\DASAS II\LOGOTIPAI\Pareigunu kredito unija\Logo.jpg" descr="D:\2011.09.02_dasas\d disk\DASAS II\LOGOTIPAI\Pareigunu kredito unija\Logo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815" cy="6854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